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5A5" w:rsidRPr="007705A5" w:rsidRDefault="007705A5" w:rsidP="007705A5">
      <w:pPr>
        <w:spacing w:after="0" w:line="276" w:lineRule="auto"/>
        <w:rPr>
          <w:b/>
          <w:bCs/>
          <w:sz w:val="28"/>
          <w:szCs w:val="28"/>
        </w:rPr>
      </w:pPr>
      <w:r w:rsidRPr="007705A5">
        <w:rPr>
          <w:b/>
          <w:bCs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4547870</wp:posOffset>
            </wp:positionH>
            <wp:positionV relativeFrom="paragraph">
              <wp:posOffset>-484505</wp:posOffset>
            </wp:positionV>
            <wp:extent cx="1485900" cy="790575"/>
            <wp:effectExtent l="0" t="0" r="0" b="9525"/>
            <wp:wrapNone/>
            <wp:docPr id="1" name="Grafik 1" descr="Beschreibung: Logo Kirchestein_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Beschreibung: Logo Kirchestein_2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05A5">
        <w:rPr>
          <w:b/>
          <w:bCs/>
          <w:sz w:val="28"/>
          <w:szCs w:val="28"/>
        </w:rPr>
        <w:t>Merkblatt Todesfall</w:t>
      </w:r>
    </w:p>
    <w:p w:rsidR="007705A5" w:rsidRPr="007705A5" w:rsidRDefault="007705A5" w:rsidP="007705A5">
      <w:pPr>
        <w:spacing w:after="0" w:line="276" w:lineRule="auto"/>
      </w:pPr>
      <w:bookmarkStart w:id="0" w:name="_GoBack"/>
      <w:bookmarkEnd w:id="0"/>
    </w:p>
    <w:p w:rsidR="007705A5" w:rsidRPr="007705A5" w:rsidRDefault="007705A5" w:rsidP="007705A5">
      <w:pPr>
        <w:spacing w:after="0" w:line="276" w:lineRule="auto"/>
      </w:pPr>
    </w:p>
    <w:p w:rsidR="007705A5" w:rsidRPr="007705A5" w:rsidRDefault="007705A5" w:rsidP="007705A5">
      <w:pPr>
        <w:spacing w:after="0" w:line="276" w:lineRule="auto"/>
        <w:rPr>
          <w:b/>
          <w:sz w:val="28"/>
          <w:szCs w:val="28"/>
        </w:rPr>
      </w:pPr>
      <w:r w:rsidRPr="007705A5">
        <w:rPr>
          <w:b/>
          <w:sz w:val="28"/>
          <w:szCs w:val="28"/>
        </w:rPr>
        <w:t>Die notwendigen Schritte im Todesfall</w:t>
      </w:r>
    </w:p>
    <w:p w:rsidR="007705A5" w:rsidRPr="007705A5" w:rsidRDefault="007705A5" w:rsidP="007705A5">
      <w:pPr>
        <w:spacing w:after="0" w:line="276" w:lineRule="auto"/>
      </w:pPr>
    </w:p>
    <w:p w:rsidR="007705A5" w:rsidRPr="007705A5" w:rsidRDefault="007705A5" w:rsidP="007705A5">
      <w:pPr>
        <w:spacing w:after="0" w:line="276" w:lineRule="auto"/>
      </w:pPr>
      <w:r w:rsidRPr="007705A5">
        <w:t xml:space="preserve">Auch wenn Ihnen das Herz schwer ist, müssen Sie einige Formalitäten so rasch als möglich erledigen. </w:t>
      </w:r>
    </w:p>
    <w:p w:rsidR="007705A5" w:rsidRPr="007705A5" w:rsidRDefault="007705A5" w:rsidP="007705A5">
      <w:pPr>
        <w:spacing w:after="0" w:line="276" w:lineRule="auto"/>
      </w:pPr>
    </w:p>
    <w:p w:rsidR="007705A5" w:rsidRPr="007705A5" w:rsidRDefault="007705A5" w:rsidP="007705A5">
      <w:pPr>
        <w:spacing w:after="0" w:line="276" w:lineRule="auto"/>
        <w:rPr>
          <w:b/>
        </w:rPr>
      </w:pPr>
      <w:r w:rsidRPr="007705A5">
        <w:rPr>
          <w:b/>
        </w:rPr>
        <w:t>Arzt/Ärztin</w:t>
      </w:r>
    </w:p>
    <w:p w:rsidR="007705A5" w:rsidRPr="007705A5" w:rsidRDefault="007705A5" w:rsidP="007705A5">
      <w:pPr>
        <w:spacing w:after="0" w:line="276" w:lineRule="auto"/>
      </w:pPr>
      <w:r w:rsidRPr="007705A5">
        <w:t xml:space="preserve">Ist die Ihnen nahestehende Person zu Hause verstorben, benachrichtigen Sie bitte die Ärztin oder den Arzt. Sie / er bestätigt den Tod und füllt den Totenschein aus. </w:t>
      </w:r>
    </w:p>
    <w:p w:rsidR="007705A5" w:rsidRPr="007705A5" w:rsidRDefault="007705A5" w:rsidP="007705A5">
      <w:pPr>
        <w:spacing w:after="0" w:line="276" w:lineRule="auto"/>
      </w:pPr>
    </w:p>
    <w:p w:rsidR="007705A5" w:rsidRPr="007705A5" w:rsidRDefault="007705A5" w:rsidP="007705A5">
      <w:pPr>
        <w:spacing w:after="0" w:line="276" w:lineRule="auto"/>
        <w:rPr>
          <w:b/>
        </w:rPr>
      </w:pPr>
      <w:r w:rsidRPr="007705A5">
        <w:rPr>
          <w:b/>
        </w:rPr>
        <w:t>Gemeindeverwaltung</w:t>
      </w:r>
    </w:p>
    <w:p w:rsidR="007705A5" w:rsidRPr="007705A5" w:rsidRDefault="007705A5" w:rsidP="007705A5">
      <w:pPr>
        <w:spacing w:after="0" w:line="276" w:lineRule="auto"/>
      </w:pPr>
      <w:r w:rsidRPr="007705A5">
        <w:t>Jeder Todesfall muss auf der Gemeindeverwaltung gemeldet werden. Diese Mitteilung kann auch durchs Spital oder Altersheim erfolgen. Für die Besprechung auf der Gemeindeverwaltung sind folgende Dokumente nötig:</w:t>
      </w:r>
    </w:p>
    <w:p w:rsidR="007705A5" w:rsidRPr="007705A5" w:rsidRDefault="007705A5" w:rsidP="007705A5">
      <w:pPr>
        <w:pStyle w:val="Listenabsatz"/>
        <w:numPr>
          <w:ilvl w:val="0"/>
          <w:numId w:val="3"/>
        </w:numPr>
        <w:spacing w:after="0" w:line="276" w:lineRule="auto"/>
        <w:ind w:left="709" w:hanging="425"/>
      </w:pPr>
      <w:r w:rsidRPr="007705A5">
        <w:t>ärztliche Todesbescheinigung</w:t>
      </w:r>
    </w:p>
    <w:p w:rsidR="007705A5" w:rsidRPr="007705A5" w:rsidRDefault="007705A5" w:rsidP="007705A5">
      <w:pPr>
        <w:pStyle w:val="Listenabsatz"/>
        <w:numPr>
          <w:ilvl w:val="0"/>
          <w:numId w:val="3"/>
        </w:numPr>
        <w:spacing w:after="0" w:line="276" w:lineRule="auto"/>
        <w:ind w:left="709" w:hanging="425"/>
      </w:pPr>
      <w:r w:rsidRPr="007705A5">
        <w:t>Familienbüchlein, sofern vorhanden</w:t>
      </w:r>
    </w:p>
    <w:p w:rsidR="007705A5" w:rsidRPr="007705A5" w:rsidRDefault="007705A5" w:rsidP="007705A5">
      <w:pPr>
        <w:pStyle w:val="Listenabsatz"/>
        <w:numPr>
          <w:ilvl w:val="0"/>
          <w:numId w:val="3"/>
        </w:numPr>
        <w:spacing w:after="0" w:line="276" w:lineRule="auto"/>
        <w:ind w:left="709" w:hanging="425"/>
      </w:pPr>
      <w:r w:rsidRPr="007705A5">
        <w:t>falls der/die Verstorbene zu Lebzeiten eine Verfügung über die Art und Weise der Bestattung verfasst hat, ist diese verbindlich und muss zur Anmeldung mitgebracht werden</w:t>
      </w:r>
    </w:p>
    <w:p w:rsidR="007705A5" w:rsidRDefault="007705A5" w:rsidP="007705A5">
      <w:pPr>
        <w:spacing w:after="0" w:line="276" w:lineRule="auto"/>
      </w:pPr>
    </w:p>
    <w:p w:rsidR="007705A5" w:rsidRPr="007705A5" w:rsidRDefault="007705A5" w:rsidP="007705A5">
      <w:pPr>
        <w:spacing w:after="0" w:line="276" w:lineRule="auto"/>
      </w:pPr>
      <w:r w:rsidRPr="007705A5">
        <w:t>Die zuständige Person von der Gemeindeverwaltung klärt mit Ihnen:</w:t>
      </w:r>
    </w:p>
    <w:p w:rsidR="007705A5" w:rsidRPr="007705A5" w:rsidRDefault="007705A5" w:rsidP="007705A5">
      <w:pPr>
        <w:numPr>
          <w:ilvl w:val="0"/>
          <w:numId w:val="4"/>
        </w:numPr>
        <w:spacing w:after="0" w:line="276" w:lineRule="auto"/>
        <w:ind w:left="709" w:hanging="425"/>
      </w:pPr>
      <w:r w:rsidRPr="007705A5">
        <w:t>die Organisation und Art der Bestattung (Erdbestattung oder Kremation)</w:t>
      </w:r>
    </w:p>
    <w:p w:rsidR="007705A5" w:rsidRPr="007705A5" w:rsidRDefault="007705A5" w:rsidP="007705A5">
      <w:pPr>
        <w:numPr>
          <w:ilvl w:val="0"/>
          <w:numId w:val="4"/>
        </w:numPr>
        <w:spacing w:after="0" w:line="276" w:lineRule="auto"/>
        <w:ind w:left="709" w:hanging="425"/>
      </w:pPr>
      <w:r w:rsidRPr="007705A5">
        <w:t xml:space="preserve">den Ort der Beisetzung (Einzelgrab, Grab des Ehepartners, Gemeinschaftsgrab, anderer Ort). </w:t>
      </w:r>
    </w:p>
    <w:p w:rsidR="007705A5" w:rsidRPr="007705A5" w:rsidRDefault="007705A5" w:rsidP="007705A5">
      <w:pPr>
        <w:spacing w:after="0" w:line="276" w:lineRule="auto"/>
      </w:pPr>
    </w:p>
    <w:p w:rsidR="007705A5" w:rsidRPr="007705A5" w:rsidRDefault="007705A5" w:rsidP="007705A5">
      <w:pPr>
        <w:spacing w:after="0" w:line="276" w:lineRule="auto"/>
        <w:rPr>
          <w:b/>
        </w:rPr>
      </w:pPr>
      <w:r w:rsidRPr="007705A5">
        <w:rPr>
          <w:b/>
        </w:rPr>
        <w:t>Bestattungs- und Friedhofsordnung</w:t>
      </w:r>
    </w:p>
    <w:p w:rsidR="007705A5" w:rsidRPr="007705A5" w:rsidRDefault="007705A5" w:rsidP="007705A5">
      <w:pPr>
        <w:spacing w:after="0" w:line="276" w:lineRule="auto"/>
      </w:pPr>
      <w:r w:rsidRPr="007705A5">
        <w:t xml:space="preserve">Die Bestattungs- und Friedhofordnung obliegt der politischen Gemeinde. Alle Steiner </w:t>
      </w:r>
      <w:proofErr w:type="spellStart"/>
      <w:r>
        <w:t>E</w:t>
      </w:r>
      <w:r w:rsidRPr="007705A5">
        <w:t>inwohnerInnen</w:t>
      </w:r>
      <w:proofErr w:type="spellEnd"/>
      <w:r w:rsidRPr="007705A5">
        <w:t xml:space="preserve"> haben das Recht, unabhängig von einer Kirchenzugehörigkeit, auf dem hiesigen Friedhof beerdigt zu werden. </w:t>
      </w:r>
    </w:p>
    <w:p w:rsidR="007705A5" w:rsidRPr="007705A5" w:rsidRDefault="007705A5" w:rsidP="007705A5">
      <w:pPr>
        <w:spacing w:after="0" w:line="276" w:lineRule="auto"/>
      </w:pPr>
    </w:p>
    <w:p w:rsidR="007705A5" w:rsidRPr="007705A5" w:rsidRDefault="007705A5" w:rsidP="007705A5">
      <w:pPr>
        <w:spacing w:after="0" w:line="276" w:lineRule="auto"/>
        <w:rPr>
          <w:b/>
        </w:rPr>
      </w:pPr>
      <w:r>
        <w:rPr>
          <w:b/>
        </w:rPr>
        <w:t>Kirchliche Trau</w:t>
      </w:r>
      <w:r w:rsidRPr="007705A5">
        <w:rPr>
          <w:b/>
        </w:rPr>
        <w:t>er- und Abschiedsfeier</w:t>
      </w:r>
    </w:p>
    <w:p w:rsidR="007705A5" w:rsidRPr="007705A5" w:rsidRDefault="007705A5" w:rsidP="007705A5">
      <w:pPr>
        <w:spacing w:after="0" w:line="276" w:lineRule="auto"/>
      </w:pPr>
      <w:r w:rsidRPr="007705A5">
        <w:t>Für die kirchliche Trauer- und Abschiedsfeier ist das Pfarramt derjenigen Kirchgemeinde bzw. Pfarrei zuständig, bei der die verstorbene Person Mitglied war.</w:t>
      </w:r>
    </w:p>
    <w:p w:rsidR="007705A5" w:rsidRPr="007705A5" w:rsidRDefault="007705A5" w:rsidP="007705A5">
      <w:pPr>
        <w:spacing w:after="0" w:line="276" w:lineRule="auto"/>
      </w:pPr>
    </w:p>
    <w:p w:rsidR="007705A5" w:rsidRPr="007705A5" w:rsidRDefault="007705A5" w:rsidP="007705A5">
      <w:pPr>
        <w:spacing w:after="0" w:line="276" w:lineRule="auto"/>
        <w:rPr>
          <w:b/>
          <w:bCs/>
        </w:rPr>
      </w:pPr>
    </w:p>
    <w:p w:rsidR="00320F79" w:rsidRPr="007705A5" w:rsidRDefault="00E30D77"/>
    <w:sectPr w:rsidR="00320F79" w:rsidRPr="007705A5">
      <w:footerReference w:type="default" r:id="rId8"/>
      <w:footnotePr>
        <w:pos w:val="beneathText"/>
      </w:footnotePr>
      <w:pgSz w:w="11905" w:h="16837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D77" w:rsidRDefault="00E30D77" w:rsidP="007705A5">
      <w:pPr>
        <w:spacing w:after="0" w:line="240" w:lineRule="auto"/>
      </w:pPr>
      <w:r>
        <w:separator/>
      </w:r>
    </w:p>
  </w:endnote>
  <w:endnote w:type="continuationSeparator" w:id="0">
    <w:p w:rsidR="00E30D77" w:rsidRDefault="00E30D77" w:rsidP="00770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522" w:rsidRPr="00EC0C6E" w:rsidRDefault="007705A5">
    <w:pPr>
      <w:pStyle w:val="Fuzeile"/>
      <w:rPr>
        <w:sz w:val="16"/>
        <w:szCs w:val="16"/>
      </w:rPr>
    </w:pPr>
    <w:r>
      <w:rPr>
        <w:sz w:val="16"/>
        <w:szCs w:val="16"/>
      </w:rPr>
      <w:t>März 2020/</w:t>
    </w:r>
    <w:proofErr w:type="spellStart"/>
    <w:r>
      <w:rPr>
        <w:sz w:val="16"/>
        <w:szCs w:val="16"/>
      </w:rPr>
      <w:t>ib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D77" w:rsidRDefault="00E30D77" w:rsidP="007705A5">
      <w:pPr>
        <w:spacing w:after="0" w:line="240" w:lineRule="auto"/>
      </w:pPr>
      <w:r>
        <w:separator/>
      </w:r>
    </w:p>
  </w:footnote>
  <w:footnote w:type="continuationSeparator" w:id="0">
    <w:p w:rsidR="00E30D77" w:rsidRDefault="00E30D77" w:rsidP="007705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51437"/>
    <w:multiLevelType w:val="hybridMultilevel"/>
    <w:tmpl w:val="71B22A2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41777"/>
    <w:multiLevelType w:val="hybridMultilevel"/>
    <w:tmpl w:val="A5AA010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080840"/>
    <w:multiLevelType w:val="hybridMultilevel"/>
    <w:tmpl w:val="4CF2641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210F3"/>
    <w:multiLevelType w:val="hybridMultilevel"/>
    <w:tmpl w:val="EC8EC09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5A5"/>
    <w:rsid w:val="0021172A"/>
    <w:rsid w:val="00275248"/>
    <w:rsid w:val="006321F6"/>
    <w:rsid w:val="006C4876"/>
    <w:rsid w:val="007705A5"/>
    <w:rsid w:val="00E30D77"/>
    <w:rsid w:val="00EE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07341E5-9F4B-4E8E-857C-1525E7F2A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7705A5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FuzeileZchn">
    <w:name w:val="Fußzeile Zchn"/>
    <w:basedOn w:val="Absatz-Standardschriftart"/>
    <w:link w:val="Fuzeile"/>
    <w:uiPriority w:val="99"/>
    <w:rsid w:val="007705A5"/>
    <w:rPr>
      <w:rFonts w:ascii="Arial" w:eastAsia="Times New Roman" w:hAnsi="Arial" w:cs="Times New Roman"/>
      <w:sz w:val="24"/>
      <w:szCs w:val="24"/>
      <w:lang w:eastAsia="ar-SA"/>
    </w:rPr>
  </w:style>
  <w:style w:type="paragraph" w:styleId="Listenabsatz">
    <w:name w:val="List Paragraph"/>
    <w:basedOn w:val="Standard"/>
    <w:uiPriority w:val="34"/>
    <w:qFormat/>
    <w:rsid w:val="007705A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705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70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</dc:creator>
  <cp:keywords/>
  <dc:description/>
  <cp:lastModifiedBy>KL</cp:lastModifiedBy>
  <cp:revision>1</cp:revision>
  <dcterms:created xsi:type="dcterms:W3CDTF">2020-03-26T17:18:00Z</dcterms:created>
  <dcterms:modified xsi:type="dcterms:W3CDTF">2020-03-26T17:24:00Z</dcterms:modified>
</cp:coreProperties>
</file>